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42424"/>
          <w:spacing w:val="0"/>
          <w:kern w:val="0"/>
          <w:sz w:val="44"/>
          <w:szCs w:val="44"/>
          <w:lang w:val="en-US" w:eastAsia="zh-CN" w:bidi="ar"/>
        </w:rPr>
        <w:t xml:space="preserve">    萍乡仲裁委员会第五届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42424"/>
          <w:spacing w:val="0"/>
          <w:kern w:val="0"/>
          <w:sz w:val="44"/>
          <w:szCs w:val="44"/>
          <w:lang w:val="en-US" w:eastAsia="zh-CN" w:bidi="ar"/>
        </w:rPr>
        <w:t>仲裁员名册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 xml:space="preserve">  仲裁员名册说明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200" w:right="0" w:firstLine="435" w:firstLineChars="13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1、本名册由第五届萍乡仲裁委员会2022年9月27日会议讨论通过，自2022年11月1日起启用。从该日起，萍乡仲裁委员会受理的仲裁案件启用本名册。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200" w:right="0" w:firstLine="435" w:firstLineChars="13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2、本名册仲裁员按姓氏笔画排序。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200" w:right="0" w:firstLine="435" w:firstLineChars="136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3、当事人选择居住地在市外的仲裁员，须承担仲裁员因办理案件所发生的合理食宿及交通费用。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200" w:right="0" w:firstLine="435" w:firstLineChars="136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4、在名册中带▲符号的仲裁员，不接受当事人的选定，只接受萍乡仲裁委的指定。</w:t>
      </w:r>
    </w:p>
    <w:tbl>
      <w:tblPr>
        <w:tblStyle w:val="5"/>
        <w:tblpPr w:leftFromText="180" w:rightFromText="180" w:vertAnchor="text" w:horzAnchor="page" w:tblpX="1970" w:tblpY="415"/>
        <w:tblOverlap w:val="never"/>
        <w:tblW w:w="7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306"/>
        <w:gridCol w:w="2958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序号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姓名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专业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居住地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丁刚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郑州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万璇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王丽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王冠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广西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王福成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文建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孔倩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国际贸易、民商事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深圳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石艳田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建设工程、房地产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东营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卢运辉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叶志松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经济合同、建筑房地产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叶勇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叶继林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叶琼穗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冯骏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知识产权、公司金融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泸州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边缘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朱明华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建设工程、房地产合同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株洲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朱绍建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邬国亮▲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民商法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庄玉友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厦门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刘战尧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刘磊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刘德晟▲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江苏波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许林波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李小勇▲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李志坚▲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合同、物业管理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李希权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民商法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李欣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李建华▲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李建国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建设工程、金融合同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滨州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李建辉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民商法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李衍福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李倩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李海燕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金融合同、建设工程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李智慧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建设工程、金融合同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宝鸡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李强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李强勇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李瑞前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杨宇明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/>
              <w:jc w:val="center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杨晓培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肖武斌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新余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吴德明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医疗纠纷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何啸伟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建设工程、知识产权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武汉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余明亮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应维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民商事、医疗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汪志涛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保险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张广炎▲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买卖合同、物业管理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张传增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建设工程、合同公司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49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张丽蓉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房地产、金融公司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张洪峰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  <w:t>51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  <w:t>张家卿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陈文解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117" w:leftChars="0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陈永福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陈华君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金融、房地产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海口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陈幸欢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陈爱萍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陈虓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建设工程、保险商标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59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林圣国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房地产、金融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林雪娇 (女) 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林铠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林敏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房地产、金融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易浩荣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保险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周承斌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周高彦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建设工程、房地产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绵阳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郑仁华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郑剑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单建明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69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赵洪升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胡鸣菊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柳九一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钟武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钟群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金融、技术与网络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钟毅刚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75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俞舸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买卖合同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76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姚喻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建设工程、公司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77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贺文娟 (女) ▲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78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骆世明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合同、建设工程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东莞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79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骆建军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金融合同、公司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深圳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80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顾准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知识产权、公司金融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81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晏计生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82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钱力 (女)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83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徐振武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经济合同、建筑工程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84</w:t>
            </w:r>
          </w:p>
        </w:tc>
        <w:tc>
          <w:tcPr>
            <w:tcW w:w="2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高庆稳</w:t>
            </w:r>
          </w:p>
        </w:tc>
        <w:tc>
          <w:tcPr>
            <w:tcW w:w="2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经济贸易</w:t>
            </w:r>
          </w:p>
        </w:tc>
        <w:tc>
          <w:tcPr>
            <w:tcW w:w="19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郭善玲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唐昀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建设工程、国际贸易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黄山▲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黄良茂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股权纠纷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黄益群▲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知识产权、公司合同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崔元高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经济合同、建筑工程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章化萍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金融、国际贸易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章彦奇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建设工程、知识产权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章德君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建设工程、房地产合同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彭龙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民事、经济合同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彭勇▲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程锋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南昌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童安萍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曾庆池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建设工程、股权转让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曾丽萍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曾瑞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连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(女) ▲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民事、经济合同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温检萍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房地产、金融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廖秋英 (女)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合同、建设工程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103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廖景春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104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谭磊▲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计算机科学与技术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105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熊强华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民商法、合同法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106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颜鹰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107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薛浩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建设工程、公司合同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天津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魏重斌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知识产权、金融合同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佛山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魏</w:t>
            </w:r>
            <w:r>
              <w:rPr>
                <w:rFonts w:hint="eastAsia" w:ascii="宋体" w:hAnsi="宋体" w:eastAsia="宋体" w:cs="宋体"/>
                <w:spacing w:val="2"/>
                <w:sz w:val="26"/>
                <w:szCs w:val="26"/>
                <w:lang w:val="en-US" w:eastAsia="zh-CN"/>
              </w:rPr>
              <w:t>矅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民、商事经济合同</w:t>
            </w:r>
          </w:p>
        </w:tc>
        <w:tc>
          <w:tcPr>
            <w:tcW w:w="0" w:type="auto"/>
            <w:vAlign w:val="top"/>
          </w:tcPr>
          <w:p>
            <w:pPr>
              <w:spacing w:before="132" w:line="226" w:lineRule="auto"/>
              <w:ind w:left="-420" w:leftChars="-200" w:firstLine="419" w:firstLineChars="159"/>
              <w:jc w:val="center"/>
              <w:rPr>
                <w:rFonts w:ascii="宋体" w:hAnsi="宋体" w:eastAsia="宋体" w:cs="宋体"/>
                <w:spacing w:val="2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萍乡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spacing w:line="67" w:lineRule="auto"/>
        <w:jc w:val="center"/>
        <w:rPr>
          <w:rFonts w:ascii="Arial"/>
          <w:sz w:val="2"/>
        </w:rPr>
      </w:pPr>
    </w:p>
    <w:p>
      <w:pPr>
        <w:spacing w:before="132" w:line="226" w:lineRule="auto"/>
        <w:ind w:left="117"/>
        <w:jc w:val="center"/>
        <w:rPr>
          <w:rFonts w:ascii="宋体" w:hAnsi="宋体" w:eastAsia="宋体" w:cs="宋体"/>
          <w:spacing w:val="2"/>
          <w:sz w:val="26"/>
          <w:szCs w:val="26"/>
        </w:rPr>
        <w:sectPr>
          <w:pgSz w:w="11905" w:h="16837"/>
          <w:pgMar w:top="1431" w:right="1785" w:bottom="0" w:left="1077" w:header="0" w:footer="0" w:gutter="0"/>
          <w:cols w:space="720" w:num="1"/>
        </w:sectPr>
      </w:pPr>
      <w:bookmarkStart w:id="0" w:name="_GoBack"/>
      <w:bookmarkEnd w:id="0"/>
    </w:p>
    <w:p>
      <w:pPr>
        <w:ind w:left="-420" w:leftChars="-200" w:firstLine="333" w:firstLineChars="15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Dg4YTFlNDhmYWVhNGVhYzA5Y2NiZmI3YTQ4OGQifQ=="/>
  </w:docVars>
  <w:rsids>
    <w:rsidRoot w:val="06AD4FEB"/>
    <w:rsid w:val="06AD4FEB"/>
    <w:rsid w:val="49C425C9"/>
    <w:rsid w:val="4F5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1656</Words>
  <Characters>1774</Characters>
  <Lines>0</Lines>
  <Paragraphs>0</Paragraphs>
  <TotalTime>0</TotalTime>
  <ScaleCrop>false</ScaleCrop>
  <LinksUpToDate>false</LinksUpToDate>
  <CharactersWithSpaces>1805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2022-10-19T09:17:00Z</dcterms:created>
  <dc:creator>袁魁</dc:creator>
  <cp:lastModifiedBy>袁魁</cp:lastModifiedBy>
  <dcterms:modified xsi:type="dcterms:W3CDTF">2022-10-19T09:53:49Z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5DBA0E2F1AF9435D9881A902D7F74871</vt:lpwstr>
  </property>
</Properties>
</file>